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поход ФАС России против регионального протекционизма  в алкогольной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2015,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подготовки доклада антимонопольной службой в Правительство Российской Федерации о проявлениях регионального протекционизма на территории отдельных субъектов Российской Федерации прошло заседание Рабочей группы при Экспертном совете ФАС России по вопросам развития конкуренции на рынках оборота этилового спирта, алкогольной и спиртосодержащей продукции.</w:t>
      </w:r>
      <w:r>
        <w:br/>
      </w:r>
      <w:r>
        <w:t xml:space="preserve">
В заседании, состоявшемся 15 июня 2015 года, приняли участие представители ведущих отраслевых ассоциаций и общественных организаций, эксперты алкогольной отрасли, а также представители федеральных исполнительных органов власти, органов власти субъектов Российской Федерации.</w:t>
      </w:r>
      <w:r>
        <w:br/>
      </w:r>
      <w:r>
        <w:t xml:space="preserve">
В ходе дискуссии эксперты отметили, что различные административные барьеры, создаваемые на региональных рынках и преференции местным производителям несут реальную угрозу свободному перемещению товаров, свободе экономической деятельности в Российской Федерации.</w:t>
      </w:r>
      <w:r>
        <w:br/>
      </w:r>
      <w:r>
        <w:t xml:space="preserve">
Благодаря совместным усилиям антимонопольной службы и бизнес-сообщества на уровне субъектов Российской Федерации встречается все меньше случаев давления на рынки с использованием нормативных правовых актов органов власти. Однако применяются другие, иногда скрытые способы воздействия на поставщиков и продавцов алкогольной продукции.</w:t>
      </w:r>
      <w:r>
        <w:br/>
      </w:r>
      <w:r>
        <w:t xml:space="preserve">
Кроме того, обсуждались такие проявления регионального протекционизма, как «добровольная» сертификация и маркировка продукции, установление отдельных запретов (временных, территориальных, ассортиментных, в каналах дистрибьюторской сети), указания на увеличение объемов продаж товаров местного производителя, создающие неравные условия работы для участников практически всех рынков алкогольной продукции в различных каналах продаж.</w:t>
      </w:r>
      <w:r>
        <w:br/>
      </w:r>
      <w:r>
        <w:t xml:space="preserve">
Представители бизнес-сообщества подчеркнули важность и актуальность обсуждаемых вопросов и выразили готовность к совместной работе в рамках профильного экспертного совета при ФАС России.</w:t>
      </w:r>
      <w:r>
        <w:br/>
      </w:r>
      <w:r>
        <w:t xml:space="preserve">
В ходе заседания начальник Контрольно-финансового управления ФАС России Владимир Мишеловин отметил: «Антимонопольное ведомство в рамках своих полномочий неоднократно занималось этими проблемами. К сожалению, их меньше не становится. Поэтому мы решили с помощью экспертов и специалистов отрасли организовать широкий сбор информации и провести системный анализ причин этих явлений, подготовить предложения для предупреждения и пресечения проявлений регионального протекционизма. Мы уже обратились за помощью к представителям бизнес-сообщества, заинтересованным органам власти, направили поручение нашим территориальным органам. Внимательно мониторим средства массовой информации. Следующее заседание экспертного совета планируем провести совместно с нашими коллегами из территориальных управлений и всеми заинтересованными участниками рынков для обсуждения результатов проведенной работы в максимально открытом формате».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