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с 1 января 2023 года тарифы на передачу электроэнергии в регионах будут устанавливаться на 5 лет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января 2022,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сообщил заместитель руководителя ведомства Виталий Королев на заседании коллегии Комитета по тарифам Республики Татарстан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поправки в Закон об электроэнергетике были приняты в 2019 году. Замглавы службы отметил, что тарифный горизонт планирования не менее чем на 5 лет повысит инвестиционную привлекательность электроэнергетической отрасли, качество электроснабжения, позволит устанавливать долгосрочные тарифы для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Виталий Королев рассказал, что еще одним из эффективных инструментов для установления долгосрочных сетевых тарифов станут регуляторные соглашения. Первое такое соглашение в электросетевом комплексе уже подписано - между компанией «Россети Урал» и Пермским краем.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Обязательным условием согласования регуляторного соглашения является наличие инвестиционной программы у сетевой организации. По его условиям компании вкладывают инвестиции, а регион – устанавливает тарифы на 10 лет. Это соглашение позволяет направлять экономию тарифа компании на развитие инфраструктуры электроэнергетики субъекта РФ. ФАС России подготовила порядок заключения таких соглашений и в ближайшее время он будет утвержден.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службы рассказал о работе по снижению перекрестного субсидирования. Важным элементом является принцип равномерного распределения перекрестного субсидирования по уровням напряжения. Эта мера, принятая в 2019 году, позволила в 2020 году исключить избыточную нагрузку на некоторые категории потребителей и снизить тарифы в 33 субъектах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Замруководителя ведомства затронул тему газификации Республики Татарстан. В регионе наблюдается значительный уровень газификации - 97% %, потенциал догазификации составляет 18 060 домовладений. Всего заявок на догазификацию 8579 (48%).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Виталий Королев также встретился с Премьер-министром Республики Татарстан Алексеем Песошиным. Участники обсудили вопросы развития сотрудничества региональных органов власти и ФАС в рамках антимонопольного контроля.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заключительной части мероприятия Алексей Песошин наградил Виталия Королева медалью в честь 100-летия ТАССР.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