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установила численные характеристики факторов, определяющих доминирующее положение на оптовом рынке электроэнергии и мощности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2020, 13:59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Приказ вступил в силу 27 октября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своим приказом [1] определила численные характеристики факторов, на основании которых будет устанавливаться доминирующее положение участников оптового рынка электроэнергии и мощности (ОРЭМ), рыночная доля которых в границах зоны свободного перетока* составляет менее 20%.</w:t>
      </w:r>
      <w:r>
        <w:br/>
      </w:r>
      <w:r>
        <w:t xml:space="preserve">
Действующим отраслевым законодательством установлено, что производители и потребители занимают доминирующее положение в случае, если их доля на ОРЭМ в границах зоны свободного перетока превышает 20%.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антимонопольным органом может быть признано доминирующее положение хозяйствующего субъекта (группы лиц) с долей меньше 20% исходя из установления факта, что такой хозяйствующий субъект (группа лиц)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рынка.</w:t>
      </w:r>
      <w:r>
        <w:br/>
      </w:r>
      <w:r>
        <w:t xml:space="preserve">
Для определения таких случаев был принят приказ, установивший конкретные характеристики факторов, которые определяют доминирующее положение в сложившихся рыночных условиях.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сформировало утвержденные критерии совместно с экспертным сообществом, они поддержаны Минэнерго России.</w:t>
      </w:r>
      <w:r>
        <w:br/>
      </w:r>
      <w:r>
        <w:t xml:space="preserve">
При этом, ФАС России обращает внимание, что признание хозяйствующего субъекта доминирующим в конкретные часы не означает, что в его действиях автоматически будут содержаться признаки манипулирования ценами на ОРЭМ.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«Влияние действий участников на формирование цен на оптовом рынке будет оцениваться в рамках изучения каждого конкретного эпизода существенного изменения цен. В рамках этой оценки будут устанавливаться причины, которые привели к таким изменениям, ведь это могут быть независимые от компании события. В случае же, если такие изменения происходят в результате недобросовестного поведения и стратегии хозяйствующего субъекта, занимающего доминирующее положение, то его действия могут быть признаны манипулированием цен на ОРЭМ»</w:t>
      </w:r>
      <w:r>
        <w:t xml:space="preserve">, - отметил заместитель руководителя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«Принятие приказа позволит устанавливать доминирующее положение у лиц с долей меньше 20 процентов на оптовом рынке электроэнергии (мощности). По сути, речь идёт о субъектах, чья доля не настолько крупна, но их положение на рынке все-таки позволяет влиять на формирование цен. Если такое воздействие будет обнаружено, и расчеты это подтвердят, то такое лицо может быть признано доминантой, и на него будет распространяться большая часть запретов на определённые действия»</w:t>
      </w:r>
      <w:r>
        <w:t xml:space="preserve">, - добавил начальник Управления регулирования электроэнергетики ФАС России Дмитрий Васильев.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«Принятие документа позволит пресекать случаи манипулирования ценами на ОРЭМ со стороны субъектов, которые ранее из-за отсутствия соответствующих характеристик не подпадали по формальным признакам под запреты, установленные статьей 10 Закона о защите конкуренции»</w:t>
      </w:r>
      <w:r>
        <w:t xml:space="preserve">, - также уточнил заместитель начальника Управления регулирования электроэнергетики ФАС России Филипп Чирков.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  <w:r>
        <w:br/>
      </w:r>
      <w:r>
        <w:t xml:space="preserve">
[1] Приказ ФАС России от 25.08.2020 г. № 777/20</w:t>
      </w:r>
      <w:r>
        <w:br/>
      </w:r>
      <w:r>
        <w:t xml:space="preserve">
*зона свободного перетока - зона в оптовом рынке электрической энергии (мощности), внутри которой в базовых условиях отсутствуют существенные системные ограничения в течение 30% времени в течение месяца (определенного часа).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