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Решения в области цифровизации должны быть экономически целесообразными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ноября 2019, 16:40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том числе и в сфере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8 ноября 2019 года, начальник Управления регулирования электроэнергетики ФАС России Дмитрий Васильев принял участие в выездном круглом столе комитета Государственной Думы РФ по энергетике в г. Ижевске.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«Цифровизация – процесс повсеместный и неизбежный. Он протекает параллельно с выработкой новых решений по старым и новым проблемам, с которыми мы столкнулись во всех сферах экономики, и в электроэнергетике в частности», –</w:t>
      </w:r>
      <w:r>
        <w:t xml:space="preserve"> сказал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цифровые решения, которые внедряются в тарифном и антимонопольном регулировании, позволяют увеличить их прозрачность и качество, обеспечить полный охват данных, ускоряют реакцию и повышают оперативность реагирования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ожидаем, что от внедрения цифровизации выиграют все, и в первую очередь потребители, поскольку это повысит качество оказываемых услуг и приведет к снижению или сдерживанию цен»</w:t>
      </w:r>
      <w:r>
        <w:t xml:space="preserve">, – заявил начальник Управления регулирования электроэнергетики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в настоящий момент в Республике Удмуртия наблюдается интересное сочетание нескольких факторов, которые должны существенно повысить отдачу в электросетевом комплексе: это новые цифровые решения, а также консолидация сетевых активов и снижение издержек.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«Оба решения приводят к сокращению затрат, а значит должны приводить и к снижению нагрузки на потребителя»,</w:t>
      </w:r>
      <w:r>
        <w:t xml:space="preserve"> –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Резюмируя выступление, представитель ФАС России подчеркнул, что </w:t>
      </w:r>
      <w:r>
        <w:rPr>
          <w:i/>
        </w:rPr>
        <w:t xml:space="preserve">«внедрение новых цифровых подходов должно обеспечить рост эффективности отрасли и повышение конкурентоспособности страны».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