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В России внедрен новый механизм формирования тарифных решений в электросетях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2019, 13:53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Рабочая группа ФАС России обсудила новые инструменты в системе ценообразования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рабочей группы по вопросам тарифного регулирования в сфере электроэнергетики и жилищно-коммунального комплекса, которое состоялось 16 августа, представителями ФАС России и экспертным сообществом обсуждались вопросы реализации новых положений Закона об электроэнергетике.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открыл начальник Управления регулирования электроэнергетики ФАС России Дмитрий Васильев. Он отметил, что одним из направлений долгосрочной политики в области государственного регулирования тарифов является совершенствование отраслевых нормативных правовых 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августа 2019 года Президент Российской Федерации подписал закон, который внес изменения в Закон об электроэнергетике. В результате принятых изменений для региональных тарифных органов исключается возможность самостоятельно принимать решения о превышении предельных уровней цен (тарифов) без согласования с ФАС России, если такое превышение обусловлено размером инвестиционных программ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Закон вводит новый институт тарифного регулирования – «регуляторный контракт». По словам Дмитрия Васильева, такой договор фиксирует на длительный срок все правила взаимоотношений, включая ценообразование, инвестиционные обязательства и критерии надежности и качества предоставляемых услуг. ФАС России будет осуществлять надзор за реализацией контракта для предотвращения злоупотреблений.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сути, закон внес существенные изменения в текущие правила тарифного регулирования, он создал новый механизм формирования тарифных решений, а также ограничил возможность необоснованного роста тарифов,-</w:t>
      </w:r>
      <w:r>
        <w:t xml:space="preserve"> отметил начальник Управления регулирования электроэнергетики ФАС.</w:t>
      </w:r>
      <w:r>
        <w:rPr>
          <w:i/>
        </w:rPr>
        <w:t xml:space="preserve"> - В настоящее время необходимо оперативно и качественно проработать проекты нормативных правовых актов в целях извлечения максимального эффекта для сбалансированной тарифной политики в сфере электроэнергетики на ближайшие годы. Мнения и предложения экспертов играют важную роль в подготовке взвешенных решений».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[photo_1340]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