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Тамбовское УФАС уличило пивной бар в незаконном использовании символики FIFA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Баннер заведения с рекламой трансляций матчей Чемпионата мира содержал обозначения «FIFA WORLD CUP» и «RUSSIA 2018»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проведения Чемпионата мира по футболу FIFA 2018 на рекламном баннере веранды пивного бара «Горький Паб» незаконно использовались обозначения «FIFA WORLD CUP» и «RUSSIA 2018», сходные до степени смешения с товарными знаками, принадлежащими FIFA.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установил антимонопольный орган, управляющее заведением ООО «Максимус» не является партнером (спонсором) Международной федерации футбольных ассоциаций.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этим действия общества признаны актом недобросовестной конкуренции, которая запрещена Законом о защите конкуренции[1] и Законом о подготовке и проведении в Чемпионата мира по футболу FIFA 2018 года и Кубка конфедераций FIFA 2017[2].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Поводом для возбуждения дела послужило обращение Международной федерации футбольных ассоциаций (FIFA).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 частью 1 статьи 14.6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[2] статьей 20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