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Махонин: Развитие биржевой торговли лесоматериалами требует усовершенствования действующего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2018, 17:19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Биржевой комитет, созданный ФАС России, разработал План мероприятий по развитию биржевых торгов лесоматериалами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Планом предусмотрена проработка таких вопросов, как формирование репрезентативных ценовых индикаторов на лесоматериалы, возможность продажи на торгах лесоматериалов, находящихся в распоряжении Росимущества. Также рассматривается возможность приема биржевых документов ФОИВ и их региональными подразделениями наравне с внебиржевыми при анализе экспортных сделок, выдаче лицензий, квот и в целях налогообложения.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ФАС России совместно с Минпромторгом России и Минэкономразвития России прорабатывает вопрос возможности установления обязательных условий использования механизма биржевой торговли при продаже лесоматериалов на экспорт с учетом норм и требований ВТО.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с Рослесхозом разрабатывает меры, направленные на консолидацию базы Единой государственной автоматизированной информационной системы учета древесины и сделок с ней (ЕГАИС) и базы, в которой будут регистрироваться внебиржевые договоры с древесиной. Также ФАС России совместно с Росимуществом прорабатывает вопрос использования биржевых технологий при реализации леса и лесоматериалов, полученных</w:t>
      </w:r>
      <w:r>
        <w:br/>
      </w:r>
      <w:r>
        <w:t xml:space="preserve">
в результате вырубки под линейными объектами.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планируется разработать предложения по реализации на товарных биржах древесины, полученной при рубках лесных насаждений госучреждениями.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«Развитие биржевой торговли лесоматериалами требует детальной проработки и усовершенствования действующего законодательства Российской Федерации, подготовки разъяснений по его применению, а также обсуждения возникающих проблемных вопросов, связанных с реализацией леса и лесоматериалов на биржевых торгах на внутреннем рынке и на экспорт», - отметил начальник Управления регулирования ТЭК ФАС России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ФАС России примет участие в разработке предложений по внесению изменений в соответствующие акты Правительства.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настоящее время биржевые торги лесоматериалами осуществляются</w:t>
      </w:r>
      <w:r>
        <w:br/>
      </w:r>
      <w:r>
        <w:rPr>
          <w:i/>
        </w:rPr>
        <w:t xml:space="preserve">
на базисах поставки Пермского края, Кировской и Иркутской областях.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2018 году планируется запуск биржевых торгов лесоматериалами в 10 регионах Российской Федерации. В первом полугодии 2018 года запланировано проведение масштабных мероприятий в Сибирском, Дальневосточном и Приволжском Федеральных округах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итогам 2017 года объем биржевых торгов лесоматериалами и пиломатериалами составил более 932 тыс. кубометров на общую сумму 870 млн рублей, заключено 559 договоров.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Объемы биржевых торгов лесоматериалами в 2018 году достигнут 3 млн м3 древесины, а количество участников - 500.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